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17" w:rsidRPr="0058232E" w:rsidRDefault="009A4C17" w:rsidP="009A4C17">
      <w:pPr>
        <w:spacing w:before="18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UA"/>
        </w:rPr>
        <w:t xml:space="preserve">ПРАВИЛА ПРИЙОМУ ДІТЕЙ </w:t>
      </w:r>
      <w:proofErr w:type="gramStart"/>
      <w:r w:rsidRPr="0058232E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UA"/>
        </w:rPr>
        <w:t>ДО  ЗАКЛАДУ</w:t>
      </w:r>
      <w:proofErr w:type="gramEnd"/>
      <w:r w:rsidRPr="0058232E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UA"/>
        </w:rPr>
        <w:t xml:space="preserve"> ДОШКІЛЬНОЇ ОСВІТИ</w:t>
      </w:r>
    </w:p>
    <w:p w:rsidR="009A4C17" w:rsidRPr="0058232E" w:rsidRDefault="009A4C17" w:rsidP="009A4C1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 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Відповідно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gram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  Закон</w:t>
      </w:r>
      <w:r w:rsidR="00F8698A"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UA"/>
        </w:rPr>
        <w:t>у</w:t>
      </w:r>
      <w:proofErr w:type="gram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України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«Про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освіту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»,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прийом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дітей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в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навчальні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заклади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проводиться за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бажанням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батьків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.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Згідно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ст. 36 «Про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освіту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», батьки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мають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право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вибирати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дошкільний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навчальний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заклад. У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відповідності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п. 6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Положення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дошкільний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навчальний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заклад, </w:t>
      </w:r>
      <w:bookmarkStart w:id="0" w:name="_GoBack"/>
      <w:bookmarkEnd w:id="0"/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затвердженого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постановою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Кабінету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Міністрів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України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12.03.2003 р. № 305,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прийом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дітей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в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дошкільний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учбовий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заклад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здійснюється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керівником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протягом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календарного року на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підставі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заяви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батьків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або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осіб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які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їх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замінюють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медичної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картки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 стан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здоров'я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дитини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довідки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дільничного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лікаря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епідеміологічне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оточення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свідоцтва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народження.Для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прийому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дітей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до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навчального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закладу (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групи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)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компенсуючого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типу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додатково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подається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висновок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психолого-медико-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педагогічної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консультації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територіального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лікувально-профілактичного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закладу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чи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тубдиспансеру,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направлення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місцевого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органу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управління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освітою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.</w:t>
      </w:r>
    </w:p>
    <w:p w:rsidR="005C3805" w:rsidRPr="0058232E" w:rsidRDefault="009A4C17" w:rsidP="005C3805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Лист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Міністерства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№ 1/9-389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25.05.11 "Про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дотримання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порядку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прийому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дитини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до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дошкільного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навчального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закладу</w:t>
      </w:r>
    </w:p>
    <w:p w:rsidR="009A4C17" w:rsidRPr="0058232E" w:rsidRDefault="009A4C17" w:rsidP="009A4C17">
      <w:pPr>
        <w:spacing w:before="18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Для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прийому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дітей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gram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до закладу</w:t>
      </w:r>
      <w:proofErr w:type="gram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дошкільної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освіти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 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потрібно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надати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такі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документи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kern w:val="36"/>
          <w:sz w:val="28"/>
          <w:szCs w:val="28"/>
          <w:lang w:eastAsia="ru-UA"/>
        </w:rPr>
        <w:t>: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1.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Заява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батьків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або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осіб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які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їх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замінюють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на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ім'я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завідувача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.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2.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Свідоцтво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народження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(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копію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).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3.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Згода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на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збір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та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обробку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персональних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даних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.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4.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Медична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картка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дитини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(форма 026-о).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5.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Копія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рішення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або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посвідчення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про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пільги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gram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( для</w:t>
      </w:r>
      <w:proofErr w:type="gram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пільгової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категорії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дітей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)</w:t>
      </w:r>
    </w:p>
    <w:p w:rsidR="009A4C17" w:rsidRPr="0058232E" w:rsidRDefault="009A4C17" w:rsidP="009A4C17">
      <w:pPr>
        <w:spacing w:before="150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</w:pPr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 xml:space="preserve">До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>пільгових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>категорій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>відносяться</w:t>
      </w:r>
      <w:proofErr w:type="spellEnd"/>
      <w:r w:rsidRPr="0058232E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UA"/>
        </w:rPr>
        <w:t>: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–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інваліди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які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не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мають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протипоказань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до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відвідування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ДНЗ;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учасників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ліквідації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наслідків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катастрофи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на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Чорнобильській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АЕС,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потерпілих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від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екологічного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та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іншого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лиха,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аварій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, катастроф;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,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які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перебувають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під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опікою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;</w:t>
      </w:r>
    </w:p>
    <w:p w:rsidR="009A4C17" w:rsidRPr="0058232E" w:rsidRDefault="009A4C17" w:rsidP="009A4C1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</w:pP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Діти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з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багатодітних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та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малозабезпечених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сімей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та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учасників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бойових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 xml:space="preserve"> </w:t>
      </w:r>
      <w:proofErr w:type="spellStart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дій</w:t>
      </w:r>
      <w:proofErr w:type="spellEnd"/>
      <w:r w:rsidRPr="0058232E">
        <w:rPr>
          <w:rFonts w:ascii="Times New Roman" w:eastAsia="Times New Roman" w:hAnsi="Times New Roman" w:cs="Times New Roman"/>
          <w:color w:val="010301"/>
          <w:sz w:val="28"/>
          <w:szCs w:val="28"/>
          <w:lang w:eastAsia="ru-UA"/>
        </w:rPr>
        <w:t>.</w:t>
      </w:r>
    </w:p>
    <w:p w:rsidR="00C072F1" w:rsidRPr="0058232E" w:rsidRDefault="00C072F1">
      <w:pPr>
        <w:rPr>
          <w:rFonts w:ascii="Times New Roman" w:hAnsi="Times New Roman" w:cs="Times New Roman"/>
          <w:sz w:val="28"/>
          <w:szCs w:val="28"/>
        </w:rPr>
      </w:pPr>
    </w:p>
    <w:sectPr w:rsidR="00C072F1" w:rsidRPr="0058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2F3B"/>
    <w:multiLevelType w:val="multilevel"/>
    <w:tmpl w:val="3A78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17"/>
    <w:rsid w:val="00010500"/>
    <w:rsid w:val="003A0B80"/>
    <w:rsid w:val="0058232E"/>
    <w:rsid w:val="005C3805"/>
    <w:rsid w:val="009A4C17"/>
    <w:rsid w:val="00C072F1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CAF6"/>
  <w15:chartTrackingRefBased/>
  <w15:docId w15:val="{865E7262-D0A4-410C-89EF-8173C51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2019-07-06T13:18:00Z</dcterms:created>
  <dcterms:modified xsi:type="dcterms:W3CDTF">2019-07-24T06:18:00Z</dcterms:modified>
</cp:coreProperties>
</file>